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5F" w:rsidRDefault="00CD345F" w:rsidP="004D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Задача № 1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Исполнитель коммунальных услуг в многоквартирном жилом доме, ссылаясь на пункт 2 статьи 616 ГК, обратился к арендатору нежилого помещения, расположенного в этом доме, с требованием о взыскание задолженности по оплате коммунальных услуг, поставляемых в это нежилое помещение.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1)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ab/>
        <w:t>Какое решение должен принять суд?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2)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ab/>
        <w:t>Изменится ли это решение, если в договоре аренды обязанность по урегулированию отношений, связанных с представлением коммунальных услуг, в отношении арендуемого помещения, возложена на арендатора?</w:t>
      </w:r>
    </w:p>
    <w:p w:rsid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Задача № 2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Общество 20.06.2015 обратилось в арбитражный суд с требованием к Минфину России о взыскании процентов за пользование чужими денежными средствами за несвоевременное исполнение обязанности по исполнению вступившего в законную силу 01.09.2014 судебного акта о возмещении Российской Федерацией вреда, причиненного в результате незаконных действия (бездействия) государственных органов по финансированию межтарифной разницы. Исполнительный лист получен обществом 10.10.2014, предъявлен ко взысканию в соответствующий финансовый орган 01 03 2015. Взысканные в возмещение вреда средства перечислены 30.05.2015. Размер процентов на основании статьи 395 ГК рассчитан обществом за период с 01.09.2014 по 30.05.2015.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ab/>
        <w:t>,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Какое решение должен принять суд?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CD345F" w:rsidRDefault="00CD345F" w:rsidP="004D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</w:p>
    <w:p w:rsidR="00CD345F" w:rsidRPr="004D27AB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Решение з</w:t>
      </w:r>
      <w:r w:rsidRPr="004D27AB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и</w:t>
      </w:r>
      <w:r w:rsidRPr="004D27AB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 xml:space="preserve">№ </w:t>
      </w:r>
      <w:r w:rsidRPr="004D27AB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 xml:space="preserve">1 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Согласно пункту 2 статьи 616 ГК РФ а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рендатор обязан поддерживать имущество в исправном состоянии, производить за свой счет текущий ремонт и нести расходы на содержание имущества, если иное не установлено законом или договором аренды.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В соответствии со статьей 210 ГК РФ собственник несет бремя содержания принадлежащего ему имущества, если иное не предусмотрено законом или договором.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Согласно статье 158 ЖК РФ собственник помещения в МКД обязан нести расходы на содержание принадлежащего ему помещения, а также участвовать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CD345F" w:rsidRPr="004917E9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 силу абзаца второго пункта 3 статьи 308 ГК РФ 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обязательство может создавать права для третьих лиц в отношении одной или обеих его сторон только в случаях, предусмотренных законом,</w:t>
      </w:r>
      <w:r w:rsidRPr="004917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иными нормативными актами или соглашением сторон.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Обязанность арендатора поддерживать имущество в исправном состоянии и нести расходы на содержание имущества (пункт 2 статьи 616 ГК РФ) установлена в отношениях с арендодателем, а не с исполнителем коммунальных услуг или ресурсоснабжающей организацией, которые не являются стороной договора аренды.</w:t>
      </w:r>
    </w:p>
    <w:p w:rsidR="00CD345F" w:rsidRPr="00CD345F" w:rsidRDefault="00D60459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Исполнитель коммунальных услуг 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(у</w:t>
      </w:r>
      <w:r w:rsidR="00CD345F"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правляющая организация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</w:t>
      </w:r>
      <w:r w:rsidR="00CD345F"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ресурсоснабжающая организация) в отсутствие заключенного с ним договора не имеет возможности осуществлять контроль за тем, какое лицо фактически пользуется нежилым помещением, в том числе на основании договора аренды.</w:t>
      </w:r>
    </w:p>
    <w:p w:rsidR="00CD345F" w:rsidRP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 такой ситуации действует общее правило о том, что в отсутствие договора между арендатором нежилого помещения и исполнителем </w:t>
      </w:r>
      <w:r w:rsidR="00D60459" w:rsidRP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коммунальных</w:t>
      </w:r>
      <w:r w:rsidR="00D60459"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услуг, заключенного в соответствии с действующим законодательством и условиями договора аренды, обязанность по оплате таких услуг лежит на собственнике (арендодателе) нежилого помещения.</w:t>
      </w:r>
    </w:p>
    <w:p w:rsidR="00CD345F" w:rsidRDefault="00CD345F" w:rsidP="00CD34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Данная правовая позиция отражена в Обзоре судебной практики Верховного Суда Российской Федерации 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№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2 (2015), утвержденном 26.06.2015 Президиумом Верховного Суда Российской Федерации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Определени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Судебной коллегии по экономическим спорам Верховного Суда Российской Федерации от 14.09.2021 </w:t>
      </w:r>
      <w:r w:rsidR="00196D3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№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302-ЭС21-4060 по делу 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№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А33-15359/2020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</w:t>
      </w:r>
      <w:r w:rsidR="00D60459"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Определени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D60459"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Судебной коллегии по экономическим спорам Верховного Суда Росс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ийской Федерации от 11.06.2021 №</w:t>
      </w:r>
      <w:r w:rsidR="00D60459"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308-ЭС21-1900 по делу 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№</w:t>
      </w:r>
      <w:r w:rsidR="00D60459"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D6045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А32-22290/2019).</w:t>
      </w:r>
    </w:p>
    <w:p w:rsidR="004917E9" w:rsidRDefault="004917E9" w:rsidP="00D604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D60459" w:rsidRDefault="00D60459" w:rsidP="00D604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Таким образом, с</w:t>
      </w:r>
      <w:r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уд должен принять </w:t>
      </w:r>
      <w:r w:rsidRPr="004917E9">
        <w:rPr>
          <w:rFonts w:ascii="Times New Roman" w:eastAsia="Times New Roman" w:hAnsi="Times New Roman" w:cs="Times New Roman"/>
          <w:color w:val="2C2D2E"/>
          <w:sz w:val="26"/>
          <w:szCs w:val="26"/>
          <w:u w:val="single"/>
          <w:lang w:eastAsia="ru-RU"/>
        </w:rPr>
        <w:t>решение об отказе в иске</w:t>
      </w:r>
      <w:r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</w:p>
    <w:p w:rsidR="004917E9" w:rsidRDefault="004917E9" w:rsidP="00EC68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4917E9" w:rsidRDefault="00D60459" w:rsidP="00EC68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Если в договоре аренды обязанность по урегулированию отношений, связанных с пред</w:t>
      </w:r>
      <w:r w:rsidR="004917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оставлением коммунальных услуг,</w:t>
      </w:r>
      <w:r w:rsidRPr="004D27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 отношении арендуемых помещений возложена на арендатора, </w:t>
      </w:r>
      <w:r w:rsidRPr="004917E9">
        <w:rPr>
          <w:rFonts w:ascii="Times New Roman" w:eastAsia="Times New Roman" w:hAnsi="Times New Roman" w:cs="Times New Roman"/>
          <w:color w:val="2C2D2E"/>
          <w:sz w:val="26"/>
          <w:szCs w:val="26"/>
          <w:u w:val="single"/>
          <w:lang w:eastAsia="ru-RU"/>
        </w:rPr>
        <w:t xml:space="preserve">суд также должен </w:t>
      </w:r>
      <w:r w:rsidR="004917E9" w:rsidRPr="004917E9">
        <w:rPr>
          <w:rFonts w:ascii="Times New Roman" w:eastAsia="Times New Roman" w:hAnsi="Times New Roman" w:cs="Times New Roman"/>
          <w:color w:val="2C2D2E"/>
          <w:sz w:val="26"/>
          <w:szCs w:val="26"/>
          <w:u w:val="single"/>
          <w:lang w:eastAsia="ru-RU"/>
        </w:rPr>
        <w:t>отказать в иске</w:t>
      </w:r>
      <w:r w:rsidR="004917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</w:p>
    <w:p w:rsidR="004917E9" w:rsidRDefault="004917E9" w:rsidP="00EC68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EC682F" w:rsidRPr="00196D37" w:rsidRDefault="00D60459" w:rsidP="00EC68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Соответствующая правовая позиция изложена в </w:t>
      </w:r>
      <w:r w:rsidRPr="00196D3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Постановлении Президиума Высшего Арбитражного Суда Российской Федерации от 04.03.2014 № 17462/13 по делу №</w:t>
      </w:r>
      <w:r w:rsidR="00D7223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А40-128959/12: </w:t>
      </w:r>
      <w:r w:rsidR="00EC682F" w:rsidRPr="00196D3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подчеркнуто, что собственник здания в силу закона несет расходы по его содержанию, поскольку непосредственно на арендатора законом указанное бремя не возложено; также указано на несостоятельность ссылк</w:t>
      </w:r>
      <w:r w:rsidR="00196D37" w:rsidRPr="00196D3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EC682F" w:rsidRPr="00196D3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судов на соответствующую обязанность арендатора, предусмотренную договором аренды, поскольку этот договор регулирует отношения собственника и арендатора). </w:t>
      </w:r>
    </w:p>
    <w:p w:rsidR="004917E9" w:rsidRDefault="004917E9" w:rsidP="00EC68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</w:p>
    <w:p w:rsidR="00EC682F" w:rsidRDefault="00EC682F" w:rsidP="00EC68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Решение суда изменится –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u w:val="single"/>
          <w:lang w:eastAsia="ru-RU"/>
        </w:rPr>
        <w:t>иск будет удовлетворен, если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 xml:space="preserve"> в договоре аренды будет не только обязанность по урегулированию отношений, связанных с представлением коммунальных услуг, в отношении арендуемого помещения, возложена на арендатора, но и предоставлено право исполнителю коммунальных услуг обращаться с соответствующими требованиями к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арендатору в силу абзаца второго пункта 3 статьи 308 ГК РФ.</w:t>
      </w:r>
    </w:p>
    <w:p w:rsidR="004917E9" w:rsidRPr="004917E9" w:rsidRDefault="004917E9" w:rsidP="00EC68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</w:p>
    <w:p w:rsidR="00CD345F" w:rsidRDefault="00CD345F" w:rsidP="004D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</w:p>
    <w:p w:rsidR="00FE2100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Решение з</w:t>
      </w:r>
      <w:r w:rsidRPr="004D27AB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и</w:t>
      </w:r>
      <w:r w:rsidRPr="004D27AB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№ 2</w:t>
      </w:r>
    </w:p>
    <w:p w:rsidR="00FE2100" w:rsidRPr="00C85D2D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Согласно п. 1 ст. 395 ГК РФ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</w:t>
      </w:r>
    </w:p>
    <w:p w:rsidR="00FE2100" w:rsidRPr="00C85D2D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Порядок и срок исполнения судебных актов по обращению взыскания на средства бюджетов бюджетной системы Российской Федерации императивно регулируются гл. 24.1 БК РФ.</w:t>
      </w:r>
    </w:p>
    <w:p w:rsidR="00FE2100" w:rsidRPr="00C85D2D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 отличие от Федерально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го закона от 2 октября 2007 г. № 229-ФЗ «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»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БК РФ не предусматривает добровольное 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исполнение судебных актов до подачи заявления взыскателем в соответствии со ст. 242.2 БК РФ.</w:t>
      </w:r>
    </w:p>
    <w:p w:rsidR="00FE2100" w:rsidRPr="00C85D2D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Взыскатель, получив исполнительный лист от суда и желая осуществить исполнение вступившего в законную силу судебного акта по обращению взыскания на средства бюджетов бюджетной системы Российской Федерации, должен предъявить его в соответствующий финансовый орган, осуществляющий исполнение, в порядке и сроки, регламентированные БК РФ.</w:t>
      </w:r>
    </w:p>
    <w:p w:rsidR="00FE2100" w:rsidRPr="004917E9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Согласно п. 6 ст. 242.2 БК РФ </w:t>
      </w:r>
      <w:r w:rsidRPr="004917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исполнение судебного акта производится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u w:val="single"/>
          <w:lang w:eastAsia="ru-RU"/>
        </w:rPr>
        <w:t xml:space="preserve"> </w:t>
      </w:r>
      <w:r w:rsidRPr="00C85D2D">
        <w:rPr>
          <w:rFonts w:ascii="Times New Roman" w:eastAsia="Times New Roman" w:hAnsi="Times New Roman" w:cs="Times New Roman"/>
          <w:b/>
          <w:color w:val="2C2D2E"/>
          <w:sz w:val="26"/>
          <w:szCs w:val="26"/>
          <w:u w:val="single"/>
          <w:lang w:eastAsia="ru-RU"/>
        </w:rPr>
        <w:t xml:space="preserve">в 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u w:val="single"/>
          <w:lang w:eastAsia="ru-RU"/>
        </w:rPr>
        <w:t>течение трех месяцев со дня поступления исполнительных документов на исполнение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 xml:space="preserve"> </w:t>
      </w:r>
      <w:r w:rsidRPr="004917E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 Министерство финансов Российской Федерации, финансовые органы субъектов Российской Федерации или финансовые органы муниципальных образований с обязательным приложением документов, перечисленных в п. 2 ст. 242.1 этого кодекса.</w:t>
      </w:r>
    </w:p>
    <w:p w:rsidR="00FE2100" w:rsidRPr="00C85D2D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 учетом изложенного </w:t>
      </w:r>
      <w:r w:rsidRPr="004917E9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проценты за пользование чужими денежными средствами в период исполнения судебного акта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предусмотренный п. 6 ст. 242.2 БК РФ, по спору о возмещении вреда, причиненного в результате незаконных действий (бездействия) государственных органов либо должностных лиц этих органов, </w:t>
      </w:r>
      <w:r w:rsidRPr="00C85D2D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не начисляются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</w:p>
    <w:p w:rsidR="00FE2100" w:rsidRPr="00C85D2D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 случае, если </w:t>
      </w:r>
      <w:r w:rsidRPr="00C85D2D">
        <w:rPr>
          <w:rFonts w:ascii="Times New Roman" w:eastAsia="Times New Roman" w:hAnsi="Times New Roman" w:cs="Times New Roman"/>
          <w:b/>
          <w:color w:val="2C2D2E"/>
          <w:sz w:val="26"/>
          <w:szCs w:val="26"/>
          <w:u w:val="single"/>
          <w:lang w:eastAsia="ru-RU"/>
        </w:rPr>
        <w:t>по истечении срока, необходимого для осуществления исполнения такого судебного акта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 правилам п. 6 ст. 242.2 БК РФ, </w:t>
      </w:r>
      <w:r w:rsidRPr="00C85D2D">
        <w:rPr>
          <w:rFonts w:ascii="Times New Roman" w:eastAsia="Times New Roman" w:hAnsi="Times New Roman" w:cs="Times New Roman"/>
          <w:b/>
          <w:color w:val="2C2D2E"/>
          <w:sz w:val="26"/>
          <w:szCs w:val="26"/>
          <w:u w:val="single"/>
          <w:lang w:eastAsia="ru-RU"/>
        </w:rPr>
        <w:t>данный судебный акт не исполнен, проценты за пользование чужими денежными средствами начисляются в порядке, предусмотренном ст. 395 ГК РФ.</w:t>
      </w:r>
    </w:p>
    <w:p w:rsidR="00FE2100" w:rsidRPr="00C85D2D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Данная правовая позиция изложена в ответе на вопрос №3 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Обзор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№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1 (2015)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утв. Президиумом Верховного Суда 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оссийской 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едерации</w:t>
      </w:r>
      <w:r w:rsidRPr="00C85D2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04.03.2015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. </w:t>
      </w:r>
    </w:p>
    <w:p w:rsidR="004917E9" w:rsidRDefault="004917E9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FE2100" w:rsidRDefault="00FE2100" w:rsidP="00FE2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Исполнительный лист 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предъявлен к взысканию в соответствующий финансовый орган 01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2015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денежные </w:t>
      </w:r>
      <w:r w:rsidRPr="00CD345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средства перечислены 30.05.2015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 то есть денежные средства перечислены в установленный трехмесячный срок.</w:t>
      </w:r>
    </w:p>
    <w:p w:rsidR="008E7B35" w:rsidRPr="004D27AB" w:rsidRDefault="00FE2100" w:rsidP="007F48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Поскольку в данном случае проценты по статье 395 ГК РФ не начисляются до предъявления исполнительного листа к исполнению, и исполнительный лист исполнен в установленный срок, суд должен принять </w:t>
      </w:r>
      <w:r w:rsidR="007F480E">
        <w:rPr>
          <w:rFonts w:ascii="Times New Roman" w:eastAsia="Times New Roman" w:hAnsi="Times New Roman" w:cs="Times New Roman"/>
          <w:color w:val="2C2D2E"/>
          <w:sz w:val="26"/>
          <w:szCs w:val="26"/>
          <w:u w:val="single"/>
          <w:lang w:eastAsia="ru-RU"/>
        </w:rPr>
        <w:t>решение об отказе в иске.</w:t>
      </w:r>
      <w:bookmarkStart w:id="0" w:name="_GoBack"/>
      <w:bookmarkEnd w:id="0"/>
    </w:p>
    <w:sectPr w:rsidR="008E7B35" w:rsidRPr="004D2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26" w:rsidRDefault="00A24326" w:rsidP="00EE6060">
      <w:pPr>
        <w:spacing w:after="0" w:line="240" w:lineRule="auto"/>
      </w:pPr>
      <w:r>
        <w:separator/>
      </w:r>
    </w:p>
  </w:endnote>
  <w:endnote w:type="continuationSeparator" w:id="0">
    <w:p w:rsidR="00A24326" w:rsidRDefault="00A24326" w:rsidP="00E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0E" w:rsidRDefault="007F48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0E" w:rsidRDefault="007F48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0E" w:rsidRDefault="007F4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26" w:rsidRDefault="00A24326" w:rsidP="00EE6060">
      <w:pPr>
        <w:spacing w:after="0" w:line="240" w:lineRule="auto"/>
      </w:pPr>
      <w:r>
        <w:separator/>
      </w:r>
    </w:p>
  </w:footnote>
  <w:footnote w:type="continuationSeparator" w:id="0">
    <w:p w:rsidR="00A24326" w:rsidRDefault="00A24326" w:rsidP="00EE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0E" w:rsidRDefault="007F4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745228"/>
      <w:docPartObj>
        <w:docPartGallery w:val="Page Numbers (Top of Page)"/>
        <w:docPartUnique/>
      </w:docPartObj>
    </w:sdtPr>
    <w:sdtContent>
      <w:p w:rsidR="007F480E" w:rsidRDefault="007F48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E6060" w:rsidRDefault="00EE60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0E" w:rsidRDefault="007F4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7947"/>
    <w:rsid w:val="001076DB"/>
    <w:rsid w:val="00196D37"/>
    <w:rsid w:val="00216803"/>
    <w:rsid w:val="00396691"/>
    <w:rsid w:val="004917E9"/>
    <w:rsid w:val="004D27AB"/>
    <w:rsid w:val="0050776D"/>
    <w:rsid w:val="00776D36"/>
    <w:rsid w:val="007B68AB"/>
    <w:rsid w:val="007F480E"/>
    <w:rsid w:val="008E7B35"/>
    <w:rsid w:val="00A24326"/>
    <w:rsid w:val="00B416CB"/>
    <w:rsid w:val="00CD345F"/>
    <w:rsid w:val="00D52A76"/>
    <w:rsid w:val="00D60459"/>
    <w:rsid w:val="00D72238"/>
    <w:rsid w:val="00EB3E0D"/>
    <w:rsid w:val="00EC682F"/>
    <w:rsid w:val="00EE6060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060"/>
  </w:style>
  <w:style w:type="paragraph" w:styleId="a5">
    <w:name w:val="footer"/>
    <w:basedOn w:val="a"/>
    <w:link w:val="a6"/>
    <w:uiPriority w:val="99"/>
    <w:unhideWhenUsed/>
    <w:rsid w:val="00E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060"/>
  </w:style>
  <w:style w:type="paragraph" w:customStyle="1" w:styleId="ConsPlusNormal">
    <w:name w:val="ConsPlusNormal"/>
    <w:rsid w:val="008E7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060"/>
  </w:style>
  <w:style w:type="paragraph" w:styleId="a5">
    <w:name w:val="footer"/>
    <w:basedOn w:val="a"/>
    <w:link w:val="a6"/>
    <w:uiPriority w:val="99"/>
    <w:unhideWhenUsed/>
    <w:rsid w:val="00E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060"/>
  </w:style>
  <w:style w:type="paragraph" w:customStyle="1" w:styleId="ConsPlusNormal">
    <w:name w:val="ConsPlusNormal"/>
    <w:rsid w:val="008E7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Московского Округа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Юлия Владимировна</dc:creator>
  <cp:lastModifiedBy>Архипова Юлия Владимировна</cp:lastModifiedBy>
  <cp:revision>2</cp:revision>
  <cp:lastPrinted>2023-10-25T11:36:00Z</cp:lastPrinted>
  <dcterms:created xsi:type="dcterms:W3CDTF">2023-10-25T13:55:00Z</dcterms:created>
  <dcterms:modified xsi:type="dcterms:W3CDTF">2023-10-25T13:55:00Z</dcterms:modified>
</cp:coreProperties>
</file>